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1E0CD9" w14:textId="77777777" w:rsidR="00631246" w:rsidRPr="00642B91" w:rsidRDefault="00631246" w:rsidP="00642B91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  <w:bookmarkStart w:id="0" w:name="_GoBack"/>
      <w:bookmarkEnd w:id="0"/>
      <w:r w:rsidRPr="00642B91">
        <w:rPr>
          <w:rFonts w:ascii="Times New Roman" w:hAnsi="Times New Roman" w:cs="Times New Roman"/>
          <w:b/>
          <w:sz w:val="28"/>
          <w:szCs w:val="32"/>
        </w:rPr>
        <w:t>Supplementary figures</w:t>
      </w:r>
    </w:p>
    <w:p w14:paraId="53A0DA95" w14:textId="77777777" w:rsidR="001D09EC" w:rsidRPr="00783A24" w:rsidRDefault="001D09EC" w:rsidP="001D09EC">
      <w:pPr>
        <w:spacing w:line="360" w:lineRule="auto"/>
        <w:rPr>
          <w:rFonts w:ascii="Times New Roman" w:hAnsi="Times New Roman" w:cs="Times New Roman"/>
          <w:b/>
          <w:sz w:val="32"/>
          <w:szCs w:val="32"/>
        </w:rPr>
      </w:pPr>
      <w:bookmarkStart w:id="1" w:name="_Hlk98863461"/>
      <w:r w:rsidRPr="00D82ABC">
        <w:rPr>
          <w:rFonts w:ascii="Times New Roman" w:hAnsi="Times New Roman" w:cs="Times New Roman"/>
          <w:b/>
          <w:sz w:val="32"/>
          <w:szCs w:val="32"/>
        </w:rPr>
        <w:t>Age, geoche</w:t>
      </w:r>
      <w:r w:rsidRPr="00783A24">
        <w:rPr>
          <w:rFonts w:ascii="Times New Roman" w:hAnsi="Times New Roman" w:cs="Times New Roman"/>
          <w:b/>
          <w:sz w:val="32"/>
          <w:szCs w:val="32"/>
        </w:rPr>
        <w:t xml:space="preserve">mistry, and origin of the mid-Proterozoic </w:t>
      </w:r>
      <w:proofErr w:type="spellStart"/>
      <w:r w:rsidRPr="00783A24">
        <w:rPr>
          <w:rFonts w:ascii="Times New Roman" w:hAnsi="Times New Roman" w:cs="Times New Roman"/>
          <w:b/>
          <w:sz w:val="32"/>
          <w:szCs w:val="32"/>
        </w:rPr>
        <w:t>Häme</w:t>
      </w:r>
      <w:proofErr w:type="spellEnd"/>
      <w:r w:rsidRPr="00783A24">
        <w:rPr>
          <w:rFonts w:ascii="Times New Roman" w:hAnsi="Times New Roman" w:cs="Times New Roman"/>
          <w:b/>
          <w:sz w:val="32"/>
          <w:szCs w:val="32"/>
        </w:rPr>
        <w:t xml:space="preserve"> mafic dyke swarm, southern Finland</w:t>
      </w:r>
    </w:p>
    <w:bookmarkEnd w:id="1"/>
    <w:p w14:paraId="3ECA1883" w14:textId="77777777" w:rsidR="00631246" w:rsidRPr="00634316" w:rsidRDefault="00631246" w:rsidP="00642B9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34316">
        <w:rPr>
          <w:rFonts w:ascii="Times New Roman" w:hAnsi="Times New Roman" w:cs="Times New Roman"/>
          <w:sz w:val="24"/>
          <w:szCs w:val="24"/>
        </w:rPr>
        <w:t xml:space="preserve">Luttinen, A., Lehtonen, E., Bohm, K., </w:t>
      </w:r>
      <w:proofErr w:type="spellStart"/>
      <w:r w:rsidRPr="00634316">
        <w:rPr>
          <w:rFonts w:ascii="Times New Roman" w:hAnsi="Times New Roman" w:cs="Times New Roman"/>
          <w:sz w:val="24"/>
          <w:szCs w:val="24"/>
        </w:rPr>
        <w:t>Lindholm</w:t>
      </w:r>
      <w:proofErr w:type="gramStart"/>
      <w:r w:rsidRPr="00634316">
        <w:rPr>
          <w:rFonts w:ascii="Times New Roman" w:hAnsi="Times New Roman" w:cs="Times New Roman"/>
          <w:sz w:val="24"/>
          <w:szCs w:val="24"/>
        </w:rPr>
        <w:t>,T</w:t>
      </w:r>
      <w:proofErr w:type="spellEnd"/>
      <w:proofErr w:type="gramEnd"/>
      <w:r w:rsidRPr="00634316">
        <w:rPr>
          <w:rFonts w:ascii="Times New Roman" w:hAnsi="Times New Roman" w:cs="Times New Roman"/>
          <w:sz w:val="24"/>
          <w:szCs w:val="24"/>
        </w:rPr>
        <w:t>., Söderlund, U., Salminen, J.</w:t>
      </w:r>
    </w:p>
    <w:p w14:paraId="6A1B300E" w14:textId="77777777" w:rsidR="00631246" w:rsidRDefault="00631246"/>
    <w:p w14:paraId="300F7A74" w14:textId="77777777" w:rsidR="00631246" w:rsidRDefault="00631246" w:rsidP="00C525B5">
      <w:pPr>
        <w:spacing w:line="360" w:lineRule="auto"/>
        <w:rPr>
          <w:rFonts w:ascii="Times New Roman" w:hAnsi="Times New Roman" w:cs="Times New Roman"/>
        </w:rPr>
      </w:pPr>
      <w:r w:rsidRPr="00AC00A3">
        <w:rPr>
          <w:noProof/>
          <w:lang w:val="en-GB" w:eastAsia="en-GB"/>
        </w:rPr>
        <w:drawing>
          <wp:inline distT="0" distB="0" distL="0" distR="0" wp14:anchorId="2049DCF8" wp14:editId="4CAEDFAC">
            <wp:extent cx="5422987" cy="6291681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2987" cy="6291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98729" w14:textId="77777777" w:rsidR="00631246" w:rsidRPr="009619F9" w:rsidRDefault="00631246" w:rsidP="00C525B5">
      <w:pPr>
        <w:spacing w:line="276" w:lineRule="auto"/>
        <w:rPr>
          <w:rFonts w:ascii="Times New Roman" w:hAnsi="Times New Roman" w:cs="Times New Roman"/>
        </w:rPr>
      </w:pPr>
      <w:r w:rsidRPr="009619F9">
        <w:rPr>
          <w:rFonts w:ascii="Times New Roman" w:hAnsi="Times New Roman" w:cs="Times New Roman"/>
          <w:b/>
        </w:rPr>
        <w:lastRenderedPageBreak/>
        <w:t>F</w:t>
      </w:r>
      <w:r>
        <w:rPr>
          <w:rFonts w:ascii="Times New Roman" w:hAnsi="Times New Roman" w:cs="Times New Roman"/>
          <w:b/>
        </w:rPr>
        <w:t>igure S1</w:t>
      </w:r>
      <w:r w:rsidRPr="009619F9">
        <w:rPr>
          <w:rFonts w:ascii="Times New Roman" w:hAnsi="Times New Roman" w:cs="Times New Roman"/>
        </w:rPr>
        <w:t xml:space="preserve"> Thin section images of representative samples from the Häme dyke swarm.</w:t>
      </w:r>
      <w:r>
        <w:rPr>
          <w:rFonts w:ascii="Times New Roman" w:hAnsi="Times New Roman" w:cs="Times New Roman"/>
        </w:rPr>
        <w:t xml:space="preserve"> a) </w:t>
      </w:r>
      <w:proofErr w:type="spellStart"/>
      <w:r>
        <w:rPr>
          <w:rFonts w:ascii="Times New Roman" w:hAnsi="Times New Roman" w:cs="Times New Roman"/>
        </w:rPr>
        <w:t>Glomerocrysts</w:t>
      </w:r>
      <w:proofErr w:type="spellEnd"/>
      <w:r>
        <w:rPr>
          <w:rFonts w:ascii="Times New Roman" w:hAnsi="Times New Roman" w:cs="Times New Roman"/>
        </w:rPr>
        <w:t xml:space="preserve"> of plagioclase </w:t>
      </w:r>
      <w:proofErr w:type="spellStart"/>
      <w:r>
        <w:rPr>
          <w:rFonts w:ascii="Times New Roman" w:hAnsi="Times New Roman" w:cs="Times New Roman"/>
        </w:rPr>
        <w:t>phenocryst</w:t>
      </w:r>
      <w:proofErr w:type="spellEnd"/>
      <w:r>
        <w:rPr>
          <w:rFonts w:ascii="Times New Roman" w:hAnsi="Times New Roman" w:cs="Times New Roman"/>
        </w:rPr>
        <w:t xml:space="preserve"> within </w:t>
      </w:r>
      <w:proofErr w:type="spellStart"/>
      <w:r>
        <w:rPr>
          <w:rFonts w:ascii="Times New Roman" w:hAnsi="Times New Roman" w:cs="Times New Roman"/>
        </w:rPr>
        <w:t>nesophitic</w:t>
      </w:r>
      <w:proofErr w:type="spellEnd"/>
      <w:r>
        <w:rPr>
          <w:rFonts w:ascii="Times New Roman" w:hAnsi="Times New Roman" w:cs="Times New Roman"/>
        </w:rPr>
        <w:t xml:space="preserve"> to </w:t>
      </w:r>
      <w:proofErr w:type="spellStart"/>
      <w:r>
        <w:rPr>
          <w:rFonts w:ascii="Times New Roman" w:hAnsi="Times New Roman" w:cs="Times New Roman"/>
        </w:rPr>
        <w:t>subophitic</w:t>
      </w:r>
      <w:proofErr w:type="spellEnd"/>
      <w:r>
        <w:rPr>
          <w:rFonts w:ascii="Times New Roman" w:hAnsi="Times New Roman" w:cs="Times New Roman"/>
        </w:rPr>
        <w:t xml:space="preserve"> groundmass (dyke JS14-H13e, crossed </w:t>
      </w:r>
      <w:proofErr w:type="spellStart"/>
      <w:r>
        <w:rPr>
          <w:rFonts w:ascii="Times New Roman" w:hAnsi="Times New Roman" w:cs="Times New Roman"/>
        </w:rPr>
        <w:t>nicols</w:t>
      </w:r>
      <w:proofErr w:type="spellEnd"/>
      <w:r>
        <w:rPr>
          <w:rFonts w:ascii="Times New Roman" w:hAnsi="Times New Roman" w:cs="Times New Roman"/>
        </w:rPr>
        <w:t xml:space="preserve">). b) Olivine </w:t>
      </w:r>
      <w:proofErr w:type="spellStart"/>
      <w:r>
        <w:rPr>
          <w:rFonts w:ascii="Times New Roman" w:hAnsi="Times New Roman" w:cs="Times New Roman"/>
        </w:rPr>
        <w:t>microphenocrysts</w:t>
      </w:r>
      <w:proofErr w:type="spellEnd"/>
      <w:r>
        <w:rPr>
          <w:rFonts w:ascii="Times New Roman" w:hAnsi="Times New Roman" w:cs="Times New Roman"/>
        </w:rPr>
        <w:t xml:space="preserve"> set within ophitic to </w:t>
      </w:r>
      <w:proofErr w:type="spellStart"/>
      <w:r>
        <w:rPr>
          <w:rFonts w:ascii="Times New Roman" w:hAnsi="Times New Roman" w:cs="Times New Roman"/>
        </w:rPr>
        <w:t>nesophitic</w:t>
      </w:r>
      <w:proofErr w:type="spellEnd"/>
      <w:r>
        <w:rPr>
          <w:rFonts w:ascii="Times New Roman" w:hAnsi="Times New Roman" w:cs="Times New Roman"/>
        </w:rPr>
        <w:t xml:space="preserve"> groundmass (dyke JS14-H25, crossed </w:t>
      </w:r>
      <w:proofErr w:type="spellStart"/>
      <w:r>
        <w:rPr>
          <w:rFonts w:ascii="Times New Roman" w:hAnsi="Times New Roman" w:cs="Times New Roman"/>
        </w:rPr>
        <w:t>nicols</w:t>
      </w:r>
      <w:proofErr w:type="spellEnd"/>
      <w:r>
        <w:rPr>
          <w:rFonts w:ascii="Times New Roman" w:hAnsi="Times New Roman" w:cs="Times New Roman"/>
        </w:rPr>
        <w:t xml:space="preserve">). c) Accumulated olivine </w:t>
      </w:r>
      <w:proofErr w:type="spellStart"/>
      <w:r>
        <w:rPr>
          <w:rFonts w:ascii="Times New Roman" w:hAnsi="Times New Roman" w:cs="Times New Roman"/>
        </w:rPr>
        <w:t>microphenocrysts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poikilitically</w:t>
      </w:r>
      <w:proofErr w:type="spellEnd"/>
      <w:r>
        <w:rPr>
          <w:rFonts w:ascii="Times New Roman" w:hAnsi="Times New Roman" w:cs="Times New Roman"/>
        </w:rPr>
        <w:t xml:space="preserve"> enclosed within clinopyroxene (dyke JS16-AO5-B, crossed </w:t>
      </w:r>
      <w:proofErr w:type="spellStart"/>
      <w:r>
        <w:rPr>
          <w:rFonts w:ascii="Times New Roman" w:hAnsi="Times New Roman" w:cs="Times New Roman"/>
        </w:rPr>
        <w:t>nicols</w:t>
      </w:r>
      <w:proofErr w:type="spellEnd"/>
      <w:r>
        <w:rPr>
          <w:rFonts w:ascii="Times New Roman" w:hAnsi="Times New Roman" w:cs="Times New Roman"/>
        </w:rPr>
        <w:t xml:space="preserve">). d) Plagioclase laths and olivine </w:t>
      </w:r>
      <w:proofErr w:type="spellStart"/>
      <w:r>
        <w:rPr>
          <w:rFonts w:ascii="Times New Roman" w:hAnsi="Times New Roman" w:cs="Times New Roman"/>
        </w:rPr>
        <w:t>microphenocrysts</w:t>
      </w:r>
      <w:proofErr w:type="spellEnd"/>
      <w:r>
        <w:rPr>
          <w:rFonts w:ascii="Times New Roman" w:hAnsi="Times New Roman" w:cs="Times New Roman"/>
        </w:rPr>
        <w:t xml:space="preserve"> within </w:t>
      </w:r>
      <w:proofErr w:type="spellStart"/>
      <w:r>
        <w:rPr>
          <w:rFonts w:ascii="Times New Roman" w:hAnsi="Times New Roman" w:cs="Times New Roman"/>
        </w:rPr>
        <w:t>clinopyroxene</w:t>
      </w:r>
      <w:proofErr w:type="spellEnd"/>
      <w:r>
        <w:rPr>
          <w:rFonts w:ascii="Times New Roman" w:hAnsi="Times New Roman" w:cs="Times New Roman"/>
        </w:rPr>
        <w:t xml:space="preserve"> grains (one olivine-bearing grain optically extinguished; dyke JS14-H18b-1, crossed </w:t>
      </w:r>
      <w:proofErr w:type="spellStart"/>
      <w:r>
        <w:rPr>
          <w:rFonts w:ascii="Times New Roman" w:hAnsi="Times New Roman" w:cs="Times New Roman"/>
        </w:rPr>
        <w:t>nicols</w:t>
      </w:r>
      <w:proofErr w:type="spellEnd"/>
      <w:r>
        <w:rPr>
          <w:rFonts w:ascii="Times New Roman" w:hAnsi="Times New Roman" w:cs="Times New Roman"/>
        </w:rPr>
        <w:t xml:space="preserve">). e) A gas vesicle filled with secondary minerals within a strongly altered fine-grained groundmass (dyke JS14-H20F, parallel </w:t>
      </w:r>
      <w:proofErr w:type="spellStart"/>
      <w:r>
        <w:rPr>
          <w:rFonts w:ascii="Times New Roman" w:hAnsi="Times New Roman" w:cs="Times New Roman"/>
        </w:rPr>
        <w:t>nicols</w:t>
      </w:r>
      <w:proofErr w:type="spellEnd"/>
      <w:r>
        <w:rPr>
          <w:rFonts w:ascii="Times New Roman" w:hAnsi="Times New Roman" w:cs="Times New Roman"/>
        </w:rPr>
        <w:t xml:space="preserve">). f) Large plagioclase </w:t>
      </w:r>
      <w:proofErr w:type="spellStart"/>
      <w:r>
        <w:rPr>
          <w:rFonts w:ascii="Times New Roman" w:hAnsi="Times New Roman" w:cs="Times New Roman"/>
        </w:rPr>
        <w:t>phenoscrysts</w:t>
      </w:r>
      <w:proofErr w:type="spellEnd"/>
      <w:r>
        <w:rPr>
          <w:rFonts w:ascii="Times New Roman" w:hAnsi="Times New Roman" w:cs="Times New Roman"/>
        </w:rPr>
        <w:t xml:space="preserve"> and </w:t>
      </w:r>
      <w:proofErr w:type="spellStart"/>
      <w:r>
        <w:rPr>
          <w:rFonts w:ascii="Times New Roman" w:hAnsi="Times New Roman" w:cs="Times New Roman"/>
        </w:rPr>
        <w:t>plagillcase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microphenocrysts</w:t>
      </w:r>
      <w:proofErr w:type="spellEnd"/>
      <w:r>
        <w:rPr>
          <w:rFonts w:ascii="Times New Roman" w:hAnsi="Times New Roman" w:cs="Times New Roman"/>
        </w:rPr>
        <w:t xml:space="preserve"> within fine-grained </w:t>
      </w:r>
      <w:proofErr w:type="spellStart"/>
      <w:r>
        <w:rPr>
          <w:rFonts w:ascii="Times New Roman" w:hAnsi="Times New Roman" w:cs="Times New Roman"/>
        </w:rPr>
        <w:t>hyalophitic</w:t>
      </w:r>
      <w:proofErr w:type="spellEnd"/>
      <w:r>
        <w:rPr>
          <w:rFonts w:ascii="Times New Roman" w:hAnsi="Times New Roman" w:cs="Times New Roman"/>
        </w:rPr>
        <w:t xml:space="preserve"> (?) groundmass (dyke JS16-AO2A-1, parallel </w:t>
      </w:r>
      <w:proofErr w:type="spellStart"/>
      <w:r>
        <w:rPr>
          <w:rFonts w:ascii="Times New Roman" w:hAnsi="Times New Roman" w:cs="Times New Roman"/>
        </w:rPr>
        <w:t>nicols</w:t>
      </w:r>
      <w:proofErr w:type="spellEnd"/>
      <w:r>
        <w:rPr>
          <w:rFonts w:ascii="Times New Roman" w:hAnsi="Times New Roman" w:cs="Times New Roman"/>
        </w:rPr>
        <w:t xml:space="preserve">). </w:t>
      </w:r>
    </w:p>
    <w:p w14:paraId="202313A0" w14:textId="77777777" w:rsidR="00631246" w:rsidRDefault="00631246" w:rsidP="00C525B5">
      <w:r>
        <w:rPr>
          <w:noProof/>
          <w:lang w:val="en-GB" w:eastAsia="en-GB"/>
        </w:rPr>
        <w:drawing>
          <wp:inline distT="0" distB="0" distL="0" distR="0" wp14:anchorId="6BC7B18F" wp14:editId="66F3A040">
            <wp:extent cx="5507738" cy="2721864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7738" cy="272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4B1E5" w14:textId="77777777" w:rsidR="00631246" w:rsidRPr="009619F9" w:rsidRDefault="00631246" w:rsidP="00C525B5">
      <w:pPr>
        <w:spacing w:line="360" w:lineRule="auto"/>
        <w:rPr>
          <w:rFonts w:ascii="Times New Roman" w:hAnsi="Times New Roman" w:cs="Times New Roman"/>
        </w:rPr>
      </w:pPr>
      <w:r w:rsidRPr="009619F9">
        <w:rPr>
          <w:rFonts w:ascii="Times New Roman" w:hAnsi="Times New Roman" w:cs="Times New Roman"/>
          <w:b/>
        </w:rPr>
        <w:t xml:space="preserve">Figure </w:t>
      </w:r>
      <w:r>
        <w:rPr>
          <w:rFonts w:ascii="Times New Roman" w:hAnsi="Times New Roman" w:cs="Times New Roman"/>
          <w:b/>
        </w:rPr>
        <w:t>S2</w:t>
      </w:r>
      <w:r w:rsidRPr="009619F9">
        <w:rPr>
          <w:rFonts w:ascii="Times New Roman" w:hAnsi="Times New Roman" w:cs="Times New Roman"/>
        </w:rPr>
        <w:t xml:space="preserve">. Strikes of the Häme dykes </w:t>
      </w:r>
      <w:r>
        <w:rPr>
          <w:rFonts w:ascii="Times New Roman" w:hAnsi="Times New Roman" w:cs="Times New Roman"/>
        </w:rPr>
        <w:t xml:space="preserve">(a) </w:t>
      </w:r>
      <w:r w:rsidRPr="009619F9">
        <w:rPr>
          <w:rFonts w:ascii="Times New Roman" w:hAnsi="Times New Roman" w:cs="Times New Roman"/>
        </w:rPr>
        <w:t xml:space="preserve">sampled for this study </w:t>
      </w:r>
      <w:r>
        <w:rPr>
          <w:rFonts w:ascii="Times New Roman" w:hAnsi="Times New Roman" w:cs="Times New Roman"/>
        </w:rPr>
        <w:t xml:space="preserve">and (b) strikes </w:t>
      </w:r>
      <w:r w:rsidRPr="009619F9">
        <w:rPr>
          <w:rFonts w:ascii="Times New Roman" w:hAnsi="Times New Roman" w:cs="Times New Roman"/>
        </w:rPr>
        <w:t xml:space="preserve">reported by </w:t>
      </w:r>
      <w:r>
        <w:rPr>
          <w:rFonts w:ascii="Times New Roman" w:hAnsi="Times New Roman" w:cs="Times New Roman"/>
          <w:noProof/>
        </w:rPr>
        <w:t>Laitakari (1969)</w:t>
      </w:r>
      <w:r w:rsidRPr="009619F9">
        <w:rPr>
          <w:rFonts w:ascii="Times New Roman" w:hAnsi="Times New Roman" w:cs="Times New Roman"/>
        </w:rPr>
        <w:t xml:space="preserve">. </w:t>
      </w:r>
      <w:proofErr w:type="spellStart"/>
      <w:r w:rsidRPr="009619F9">
        <w:rPr>
          <w:rFonts w:ascii="Times New Roman" w:hAnsi="Times New Roman" w:cs="Times New Roman"/>
        </w:rPr>
        <w:t>GeoRose</w:t>
      </w:r>
      <w:proofErr w:type="spellEnd"/>
      <w:r w:rsidRPr="009619F9">
        <w:rPr>
          <w:rFonts w:ascii="Times New Roman" w:hAnsi="Times New Roman" w:cs="Times New Roman"/>
        </w:rPr>
        <w:t xml:space="preserve"> 0.5.1 (Young Technology Inc., n.d.) </w:t>
      </w:r>
      <w:proofErr w:type="gramStart"/>
      <w:r w:rsidRPr="009619F9">
        <w:rPr>
          <w:rFonts w:ascii="Times New Roman" w:hAnsi="Times New Roman" w:cs="Times New Roman"/>
        </w:rPr>
        <w:t>was used</w:t>
      </w:r>
      <w:proofErr w:type="gramEnd"/>
      <w:r w:rsidRPr="009619F9">
        <w:rPr>
          <w:rFonts w:ascii="Times New Roman" w:hAnsi="Times New Roman" w:cs="Times New Roman"/>
        </w:rPr>
        <w:t xml:space="preserve"> for plotting.</w:t>
      </w:r>
    </w:p>
    <w:p w14:paraId="3B19970D" w14:textId="77777777" w:rsidR="00631246" w:rsidRDefault="00631246">
      <w:pPr>
        <w:rPr>
          <w:rStyle w:val="normaltextrun"/>
          <w:rFonts w:ascii="Times New Roman" w:eastAsia="Times New Roman" w:hAnsi="Times New Roman" w:cs="Times New Roman"/>
          <w:sz w:val="24"/>
          <w:szCs w:val="24"/>
          <w:lang w:eastAsia="fi-FI"/>
        </w:rPr>
      </w:pPr>
      <w:r>
        <w:rPr>
          <w:rStyle w:val="normaltextrun"/>
        </w:rPr>
        <w:br w:type="page"/>
      </w:r>
    </w:p>
    <w:p w14:paraId="5FC4A71C" w14:textId="77777777" w:rsidR="00631246" w:rsidRDefault="00631246" w:rsidP="00C525B5">
      <w:pPr>
        <w:pStyle w:val="paragraph"/>
        <w:textAlignment w:val="baseline"/>
        <w:rPr>
          <w:rStyle w:val="normaltextrun"/>
          <w:lang w:val="en-US"/>
        </w:rPr>
      </w:pPr>
    </w:p>
    <w:p w14:paraId="164BD1C3" w14:textId="77777777" w:rsidR="00631246" w:rsidRDefault="00631246" w:rsidP="00D939E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GB" w:eastAsia="en-GB"/>
        </w:rPr>
        <w:drawing>
          <wp:inline distT="0" distB="0" distL="0" distR="0" wp14:anchorId="2B57A745" wp14:editId="5CB8CABF">
            <wp:extent cx="5510784" cy="259384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gure 5 Classification diagrams CORRECTED_JS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0784" cy="259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AF197" w14:textId="77777777" w:rsidR="00631246" w:rsidRPr="00C525B5" w:rsidRDefault="00631246" w:rsidP="00D939E8">
      <w:pPr>
        <w:spacing w:line="24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Figure S3</w:t>
      </w:r>
      <w:r w:rsidRPr="00C525B5">
        <w:rPr>
          <w:rFonts w:ascii="Times New Roman" w:hAnsi="Times New Roman" w:cs="Times New Roman"/>
          <w:szCs w:val="24"/>
        </w:rPr>
        <w:t xml:space="preserve">. Classification of Häme diabase samples in a) total </w:t>
      </w:r>
      <w:proofErr w:type="spellStart"/>
      <w:r w:rsidRPr="00C525B5">
        <w:rPr>
          <w:rFonts w:ascii="Times New Roman" w:hAnsi="Times New Roman" w:cs="Times New Roman"/>
          <w:szCs w:val="24"/>
        </w:rPr>
        <w:t>alkalies</w:t>
      </w:r>
      <w:proofErr w:type="spellEnd"/>
      <w:r w:rsidRPr="00C525B5">
        <w:rPr>
          <w:rFonts w:ascii="Times New Roman" w:hAnsi="Times New Roman" w:cs="Times New Roman"/>
          <w:szCs w:val="24"/>
        </w:rPr>
        <w:t xml:space="preserve"> vs. silica diagram </w:t>
      </w:r>
      <w:r>
        <w:rPr>
          <w:rFonts w:ascii="Times New Roman" w:hAnsi="Times New Roman" w:cs="Times New Roman"/>
          <w:noProof/>
          <w:szCs w:val="24"/>
        </w:rPr>
        <w:t>(Le Bas et al. 1986)</w:t>
      </w:r>
      <w:r w:rsidRPr="00C525B5">
        <w:rPr>
          <w:rFonts w:ascii="Times New Roman" w:hAnsi="Times New Roman" w:cs="Times New Roman"/>
          <w:szCs w:val="24"/>
        </w:rPr>
        <w:t xml:space="preserve"> and in b) </w:t>
      </w:r>
      <w:proofErr w:type="spellStart"/>
      <w:r w:rsidRPr="00C525B5">
        <w:rPr>
          <w:rFonts w:ascii="Times New Roman" w:hAnsi="Times New Roman" w:cs="Times New Roman"/>
          <w:szCs w:val="24"/>
        </w:rPr>
        <w:t>Zr</w:t>
      </w:r>
      <w:proofErr w:type="spellEnd"/>
      <w:r w:rsidRPr="00C525B5">
        <w:rPr>
          <w:rFonts w:ascii="Times New Roman" w:hAnsi="Times New Roman" w:cs="Times New Roman"/>
          <w:szCs w:val="24"/>
        </w:rPr>
        <w:t>/</w:t>
      </w:r>
      <w:proofErr w:type="spellStart"/>
      <w:r w:rsidRPr="00C525B5">
        <w:rPr>
          <w:rFonts w:ascii="Times New Roman" w:hAnsi="Times New Roman" w:cs="Times New Roman"/>
          <w:szCs w:val="24"/>
        </w:rPr>
        <w:t>Ti</w:t>
      </w:r>
      <w:proofErr w:type="spellEnd"/>
      <w:r w:rsidRPr="00C525B5">
        <w:rPr>
          <w:rFonts w:ascii="Times New Roman" w:hAnsi="Times New Roman" w:cs="Times New Roman"/>
          <w:szCs w:val="24"/>
        </w:rPr>
        <w:t xml:space="preserve"> vs. Nb/Y diagram </w:t>
      </w:r>
      <w:r w:rsidRPr="00C525B5">
        <w:rPr>
          <w:rFonts w:ascii="Times New Roman" w:hAnsi="Times New Roman" w:cs="Times New Roman"/>
          <w:noProof/>
          <w:szCs w:val="24"/>
        </w:rPr>
        <w:t>(Pearce 1996)</w:t>
      </w:r>
      <w:r w:rsidRPr="00C525B5">
        <w:rPr>
          <w:rFonts w:ascii="Times New Roman" w:hAnsi="Times New Roman" w:cs="Times New Roman"/>
          <w:szCs w:val="24"/>
        </w:rPr>
        <w:t xml:space="preserve"> (n=69). The colors of the symbols refer to dyke strikes (WNW: 90–110 °E; NW: 120–140°E; Other: other strike directions; NA: strike not available).</w:t>
      </w:r>
      <w:r w:rsidRPr="00C525B5" w:rsidDel="00E41084">
        <w:rPr>
          <w:rFonts w:ascii="Times New Roman" w:hAnsi="Times New Roman" w:cs="Times New Roman"/>
          <w:szCs w:val="24"/>
        </w:rPr>
        <w:t xml:space="preserve"> </w:t>
      </w:r>
    </w:p>
    <w:p w14:paraId="1FD32033" w14:textId="77777777" w:rsidR="00631246" w:rsidRDefault="00631246" w:rsidP="00C525B5">
      <w:pPr>
        <w:pStyle w:val="paragraph"/>
        <w:textAlignment w:val="baseline"/>
        <w:rPr>
          <w:rStyle w:val="normaltextrun"/>
          <w:lang w:val="en-US"/>
        </w:rPr>
      </w:pPr>
    </w:p>
    <w:p w14:paraId="0186FF33" w14:textId="77777777" w:rsidR="00631246" w:rsidRDefault="00631246" w:rsidP="00C525B5">
      <w:pPr>
        <w:pStyle w:val="paragraph"/>
        <w:textAlignment w:val="baseline"/>
      </w:pPr>
      <w:r w:rsidRPr="00E86AE2">
        <w:rPr>
          <w:noProof/>
          <w:lang w:val="en-GB" w:eastAsia="en-GB"/>
        </w:rPr>
        <w:drawing>
          <wp:inline distT="0" distB="0" distL="0" distR="0" wp14:anchorId="3846E292" wp14:editId="126EC512">
            <wp:extent cx="4603094" cy="3374136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31479" cy="339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9039F" w14:textId="77777777" w:rsidR="00631246" w:rsidRPr="00C525B5" w:rsidRDefault="00631246" w:rsidP="00C525B5">
      <w:pPr>
        <w:spacing w:after="0" w:line="240" w:lineRule="auto"/>
        <w:rPr>
          <w:rFonts w:ascii="Times New Roman" w:hAnsi="Times New Roman" w:cs="Times New Roman"/>
          <w:szCs w:val="24"/>
        </w:rPr>
      </w:pPr>
      <w:r w:rsidRPr="00C525B5">
        <w:rPr>
          <w:rFonts w:ascii="Times New Roman" w:hAnsi="Times New Roman" w:cs="Times New Roman"/>
          <w:b/>
          <w:szCs w:val="24"/>
        </w:rPr>
        <w:t>Figure S4</w:t>
      </w:r>
      <w:r w:rsidRPr="00C525B5">
        <w:rPr>
          <w:rFonts w:ascii="Times New Roman" w:hAnsi="Times New Roman" w:cs="Times New Roman"/>
          <w:szCs w:val="24"/>
        </w:rPr>
        <w:t xml:space="preserve">. Primitive mantle-normalized incompatible element patterns for the least-contaminated Häme dykes (red: TORI-011; black: MUTA-007007) and EM1-type OIB form the Tristan da Cunha hotspot </w:t>
      </w:r>
      <w:r w:rsidRPr="00C525B5">
        <w:rPr>
          <w:rFonts w:ascii="Times New Roman" w:hAnsi="Times New Roman" w:cs="Times New Roman"/>
          <w:noProof/>
          <w:szCs w:val="24"/>
        </w:rPr>
        <w:t>(Hoernle et al. 2015)</w:t>
      </w:r>
      <w:r w:rsidRPr="00C525B5">
        <w:rPr>
          <w:rFonts w:ascii="Times New Roman" w:hAnsi="Times New Roman" w:cs="Times New Roman"/>
          <w:szCs w:val="24"/>
        </w:rPr>
        <w:t xml:space="preserve">. Primitive mantle composition from </w:t>
      </w:r>
      <w:r w:rsidRPr="00C525B5">
        <w:rPr>
          <w:rFonts w:ascii="Times New Roman" w:hAnsi="Times New Roman" w:cs="Times New Roman"/>
          <w:noProof/>
          <w:szCs w:val="24"/>
        </w:rPr>
        <w:t>McDonough &amp; Sun (1995)</w:t>
      </w:r>
      <w:r w:rsidRPr="00C525B5">
        <w:rPr>
          <w:rFonts w:ascii="Times New Roman" w:hAnsi="Times New Roman" w:cs="Times New Roman"/>
          <w:szCs w:val="24"/>
        </w:rPr>
        <w:t>.</w:t>
      </w:r>
    </w:p>
    <w:p w14:paraId="160CB82B" w14:textId="77777777" w:rsidR="00631246" w:rsidRPr="00D54157" w:rsidRDefault="00631246" w:rsidP="00C525B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101FA97" w14:textId="77777777" w:rsidR="00631246" w:rsidRDefault="00631246"/>
    <w:p w14:paraId="43F72E16" w14:textId="77777777" w:rsidR="00631246" w:rsidRPr="00956472" w:rsidRDefault="00631246">
      <w:pPr>
        <w:rPr>
          <w:rFonts w:ascii="Times New Roman" w:hAnsi="Times New Roman" w:cs="Times New Roman"/>
          <w:sz w:val="24"/>
        </w:rPr>
      </w:pPr>
      <w:r w:rsidRPr="00956472">
        <w:rPr>
          <w:rFonts w:ascii="Times New Roman" w:hAnsi="Times New Roman" w:cs="Times New Roman"/>
          <w:sz w:val="24"/>
        </w:rPr>
        <w:t>References</w:t>
      </w:r>
    </w:p>
    <w:p w14:paraId="7CAFDF2A" w14:textId="77777777" w:rsidR="00631246" w:rsidRPr="00956472" w:rsidRDefault="00631246" w:rsidP="00A12C55">
      <w:pPr>
        <w:pStyle w:val="EndNoteBibliography"/>
        <w:rPr>
          <w:rFonts w:ascii="Times New Roman" w:hAnsi="Times New Roman" w:cs="Times New Roman"/>
          <w:sz w:val="24"/>
        </w:rPr>
      </w:pPr>
      <w:r w:rsidRPr="00956472">
        <w:rPr>
          <w:rFonts w:ascii="Times New Roman" w:hAnsi="Times New Roman" w:cs="Times New Roman"/>
          <w:sz w:val="24"/>
        </w:rPr>
        <w:t>Hoernle, K., Rohde, J., Hauff, F., Garbe-Schönberg, D., Homrighausen, S., Werner, R. &amp; Morgan, J. P., 2015. How and when plume zonation appeared during the 132 Myr evolution of the Tristan Hotspot. Nature Communications 6, 7799. https://doi.org/10.1038/ncomms8799.</w:t>
      </w:r>
    </w:p>
    <w:p w14:paraId="021141CD" w14:textId="77777777" w:rsidR="00631246" w:rsidRPr="00956472" w:rsidRDefault="00631246" w:rsidP="00A12C55">
      <w:pPr>
        <w:pStyle w:val="EndNoteBibliography"/>
        <w:spacing w:after="0"/>
        <w:rPr>
          <w:rFonts w:ascii="Times New Roman" w:hAnsi="Times New Roman" w:cs="Times New Roman"/>
          <w:sz w:val="24"/>
        </w:rPr>
      </w:pPr>
    </w:p>
    <w:p w14:paraId="6B160C8B" w14:textId="77777777" w:rsidR="00631246" w:rsidRPr="001D09EC" w:rsidRDefault="00631246" w:rsidP="00A12C55">
      <w:pPr>
        <w:pStyle w:val="EndNoteBibliography"/>
        <w:rPr>
          <w:rFonts w:ascii="Times New Roman" w:hAnsi="Times New Roman" w:cs="Times New Roman"/>
          <w:sz w:val="24"/>
          <w:lang w:val="sv-SE"/>
        </w:rPr>
      </w:pPr>
      <w:r w:rsidRPr="00956472">
        <w:rPr>
          <w:rFonts w:ascii="Times New Roman" w:hAnsi="Times New Roman" w:cs="Times New Roman"/>
          <w:sz w:val="24"/>
        </w:rPr>
        <w:t xml:space="preserve">Laitakari, I., 1969. On the set of olivine diabase dikes in Häme, Finland. </w:t>
      </w:r>
      <w:r w:rsidRPr="001D09EC">
        <w:rPr>
          <w:rFonts w:ascii="Times New Roman" w:hAnsi="Times New Roman" w:cs="Times New Roman"/>
          <w:sz w:val="24"/>
          <w:lang w:val="sv-SE"/>
        </w:rPr>
        <w:t>Bulletin de la Commission Géologique de la Finlande 241, 65.</w:t>
      </w:r>
    </w:p>
    <w:p w14:paraId="47EC1DBE" w14:textId="77777777" w:rsidR="00631246" w:rsidRPr="001D09EC" w:rsidRDefault="00631246" w:rsidP="00A12C55">
      <w:pPr>
        <w:pStyle w:val="EndNoteBibliography"/>
        <w:spacing w:after="0"/>
        <w:rPr>
          <w:rFonts w:ascii="Times New Roman" w:hAnsi="Times New Roman" w:cs="Times New Roman"/>
          <w:sz w:val="24"/>
          <w:lang w:val="sv-SE"/>
        </w:rPr>
      </w:pPr>
    </w:p>
    <w:p w14:paraId="483DEC7F" w14:textId="77777777" w:rsidR="00631246" w:rsidRPr="00956472" w:rsidRDefault="00631246" w:rsidP="00A12C55">
      <w:pPr>
        <w:pStyle w:val="EndNoteBibliography"/>
        <w:rPr>
          <w:rFonts w:ascii="Times New Roman" w:hAnsi="Times New Roman" w:cs="Times New Roman"/>
          <w:sz w:val="24"/>
        </w:rPr>
      </w:pPr>
      <w:r w:rsidRPr="001D09EC">
        <w:rPr>
          <w:rFonts w:ascii="Times New Roman" w:hAnsi="Times New Roman" w:cs="Times New Roman"/>
          <w:sz w:val="24"/>
          <w:lang w:val="sv-SE"/>
        </w:rPr>
        <w:t xml:space="preserve">Le Bas, M. J., Le Maitre, R. W., Streckeisen, A. &amp; Zanettin, B., 1986. </w:t>
      </w:r>
      <w:r w:rsidRPr="00956472">
        <w:rPr>
          <w:rFonts w:ascii="Times New Roman" w:hAnsi="Times New Roman" w:cs="Times New Roman"/>
          <w:sz w:val="24"/>
        </w:rPr>
        <w:t>A Chemical Classification of Volcanic Rocks Based on the Total Alkali-Silica Diagram. Journal of Petrology 27, 745-750. https://doi.org/10.1093/petrology/27.3.745.</w:t>
      </w:r>
    </w:p>
    <w:p w14:paraId="0AA6A240" w14:textId="77777777" w:rsidR="00631246" w:rsidRPr="00956472" w:rsidRDefault="00631246" w:rsidP="00A12C55">
      <w:pPr>
        <w:pStyle w:val="EndNoteBibliography"/>
        <w:spacing w:after="0"/>
        <w:rPr>
          <w:rFonts w:ascii="Times New Roman" w:hAnsi="Times New Roman" w:cs="Times New Roman"/>
          <w:sz w:val="24"/>
        </w:rPr>
      </w:pPr>
    </w:p>
    <w:p w14:paraId="35AB2A1F" w14:textId="77777777" w:rsidR="00631246" w:rsidRPr="00956472" w:rsidRDefault="00631246" w:rsidP="00A12C55">
      <w:pPr>
        <w:pStyle w:val="EndNoteBibliography"/>
        <w:rPr>
          <w:rFonts w:ascii="Times New Roman" w:hAnsi="Times New Roman" w:cs="Times New Roman"/>
          <w:sz w:val="24"/>
        </w:rPr>
      </w:pPr>
      <w:r w:rsidRPr="00956472">
        <w:rPr>
          <w:rFonts w:ascii="Times New Roman" w:hAnsi="Times New Roman" w:cs="Times New Roman"/>
          <w:sz w:val="24"/>
        </w:rPr>
        <w:t>McDonough, W. F. &amp; Sun, S., 1995. The composition of the Earth. Chemical Geology 120, 223-253. https://doi.org/10.1016/0009-2541(94)00140-4.</w:t>
      </w:r>
    </w:p>
    <w:p w14:paraId="027BBBEF" w14:textId="77777777" w:rsidR="00631246" w:rsidRPr="00956472" w:rsidRDefault="00631246" w:rsidP="00A12C55">
      <w:pPr>
        <w:pStyle w:val="EndNoteBibliography"/>
        <w:spacing w:after="0"/>
        <w:rPr>
          <w:rFonts w:ascii="Times New Roman" w:hAnsi="Times New Roman" w:cs="Times New Roman"/>
          <w:sz w:val="24"/>
        </w:rPr>
      </w:pPr>
    </w:p>
    <w:p w14:paraId="5FE57D0A" w14:textId="77777777" w:rsidR="00631246" w:rsidRPr="00956472" w:rsidRDefault="00631246" w:rsidP="00A12C55">
      <w:pPr>
        <w:pStyle w:val="EndNoteBibliography"/>
        <w:rPr>
          <w:rFonts w:ascii="Times New Roman" w:hAnsi="Times New Roman" w:cs="Times New Roman"/>
          <w:sz w:val="24"/>
        </w:rPr>
      </w:pPr>
      <w:r w:rsidRPr="00956472">
        <w:rPr>
          <w:rFonts w:ascii="Times New Roman" w:hAnsi="Times New Roman" w:cs="Times New Roman"/>
          <w:sz w:val="24"/>
        </w:rPr>
        <w:t>Pearce, J., 1996. A User's Guide to Basalt Discrimination Diagrams. In: Wyman, D. A. (Ed.), Trace Element Geochemistry of Volcanic Rocks: Applications for Massive Sulphide Exploration. Geological Association of Canada, Short Course Notes 79-113.</w:t>
      </w:r>
    </w:p>
    <w:p w14:paraId="01FAD1D7" w14:textId="77777777" w:rsidR="00631246" w:rsidRPr="00A12C55" w:rsidRDefault="00631246" w:rsidP="00A12C55">
      <w:pPr>
        <w:pStyle w:val="EndNoteBibliography"/>
      </w:pPr>
    </w:p>
    <w:p w14:paraId="0E50CA20" w14:textId="77777777" w:rsidR="00631246" w:rsidRDefault="00631246"/>
    <w:p w14:paraId="4C66D6C3" w14:textId="77777777" w:rsidR="002B3A64" w:rsidRDefault="002B3A64"/>
    <w:sectPr w:rsidR="002B3A64">
      <w:pgSz w:w="12240" w:h="15840"/>
      <w:pgMar w:top="1417" w:right="1134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631246"/>
    <w:rsid w:val="00151260"/>
    <w:rsid w:val="001D09EC"/>
    <w:rsid w:val="002B3A64"/>
    <w:rsid w:val="00631246"/>
    <w:rsid w:val="00956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."/>
  <w14:docId w14:val="76D9879A"/>
  <w15:chartTrackingRefBased/>
  <w15:docId w15:val="{2E1B574E-56C7-4B60-A502-19ECE9C786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3124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63124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31246"/>
    <w:pPr>
      <w:spacing w:line="240" w:lineRule="auto"/>
    </w:pPr>
    <w:rPr>
      <w:sz w:val="20"/>
      <w:szCs w:val="20"/>
      <w:lang w:val="fi-FI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31246"/>
    <w:rPr>
      <w:sz w:val="20"/>
      <w:szCs w:val="20"/>
      <w:lang w:val="fi-FI"/>
    </w:rPr>
  </w:style>
  <w:style w:type="paragraph" w:customStyle="1" w:styleId="paragraph">
    <w:name w:val="paragraph"/>
    <w:basedOn w:val="Normal"/>
    <w:rsid w:val="006312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i-FI" w:eastAsia="fi-FI"/>
    </w:rPr>
  </w:style>
  <w:style w:type="character" w:customStyle="1" w:styleId="normaltextrun">
    <w:name w:val="normaltextrun"/>
    <w:basedOn w:val="DefaultParagraphFont"/>
    <w:rsid w:val="00631246"/>
  </w:style>
  <w:style w:type="paragraph" w:styleId="BalloonText">
    <w:name w:val="Balloon Text"/>
    <w:basedOn w:val="Normal"/>
    <w:link w:val="BalloonTextChar"/>
    <w:uiPriority w:val="99"/>
    <w:semiHidden/>
    <w:unhideWhenUsed/>
    <w:rsid w:val="0063124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1246"/>
    <w:rPr>
      <w:rFonts w:ascii="Segoe UI" w:hAnsi="Segoe UI" w:cs="Segoe UI"/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631246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631246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631246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631246"/>
    <w:rPr>
      <w:rFonts w:ascii="Calibri" w:hAnsi="Calibri" w:cs="Calibri"/>
      <w:noProof/>
    </w:rPr>
  </w:style>
  <w:style w:type="character" w:styleId="Hyperlink">
    <w:name w:val="Hyperlink"/>
    <w:basedOn w:val="DefaultParagraphFont"/>
    <w:uiPriority w:val="99"/>
    <w:unhideWhenUsed/>
    <w:rsid w:val="0063124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618FD948B3A14596B043B9D2F18A4C" ma:contentTypeVersion="14" ma:contentTypeDescription="Create a new document." ma:contentTypeScope="" ma:versionID="763aaed38f3418983b678ec8a75a1493">
  <xsd:schema xmlns:xsd="http://www.w3.org/2001/XMLSchema" xmlns:xs="http://www.w3.org/2001/XMLSchema" xmlns:p="http://schemas.microsoft.com/office/2006/metadata/properties" xmlns:ns3="fb230184-bba5-4a49-8cbf-92a341338144" xmlns:ns4="3ba76233-9175-47c1-a033-a8933bfcdecc" targetNamespace="http://schemas.microsoft.com/office/2006/metadata/properties" ma:root="true" ma:fieldsID="0703f9b21498b7c0e20941f981d833cd" ns3:_="" ns4:_="">
    <xsd:import namespace="fb230184-bba5-4a49-8cbf-92a341338144"/>
    <xsd:import namespace="3ba76233-9175-47c1-a033-a8933bfcdecc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230184-bba5-4a49-8cbf-92a3413381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a76233-9175-47c1-a033-a8933bfcdec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7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44A1235-3014-4638-B828-270D5FB90D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b230184-bba5-4a49-8cbf-92a341338144"/>
    <ds:schemaRef ds:uri="3ba76233-9175-47c1-a033-a8933bfcde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A9C8A47-EF52-40FE-99C2-C32BC02EC08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1E0A141-ED50-4DEE-87B6-926A0A824050}">
  <ds:schemaRefs>
    <ds:schemaRef ds:uri="http://purl.org/dc/elements/1.1/"/>
    <ds:schemaRef ds:uri="3ba76233-9175-47c1-a033-a8933bfcdecc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fb230184-bba5-4a49-8cbf-92a341338144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430</Words>
  <Characters>2454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Helsinki</Company>
  <LinksUpToDate>false</LinksUpToDate>
  <CharactersWithSpaces>2879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Salminen, M Johanna</dc:creator>
  <cp:keywords/>
  <dc:description/>
  <cp:lastModifiedBy>Lindholm, Tanja M</cp:lastModifiedBy>
  <cp:revision>2</cp:revision>
  <dcterms:created xsi:type="dcterms:W3CDTF">2022-05-27T06:47:00Z</dcterms:created>
  <dcterms:modified xsi:type="dcterms:W3CDTF">2022-05-27T06:47:00Z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0x01010066618FD948B3A14596B043B9D2F18A4C</vt:lpwstr>
  </property>
</Properties>
</file>